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A3C7" w14:textId="495D79FB" w:rsidR="008437D6" w:rsidRPr="008437D6" w:rsidRDefault="008437D6" w:rsidP="008437D6">
      <w:pPr>
        <w:shd w:val="clear" w:color="auto" w:fill="FFFFFF"/>
        <w:spacing w:before="120" w:after="120" w:line="300" w:lineRule="atLeast"/>
        <w:jc w:val="center"/>
        <w:textAlignment w:val="baseline"/>
        <w:rPr>
          <w:rFonts w:ascii="Times New Roman" w:eastAsia="Times New Roman" w:hAnsi="Times New Roman" w:cs="Times New Roman"/>
          <w:color w:val="000000"/>
          <w:lang w:val="vi-VN"/>
        </w:rPr>
      </w:pPr>
      <w:bookmarkStart w:id="0" w:name="_GoBack"/>
      <w:r w:rsidRPr="008437D6">
        <w:rPr>
          <w:rFonts w:ascii="Times New Roman" w:eastAsia="Times New Roman" w:hAnsi="Times New Roman" w:cs="Times New Roman"/>
          <w:b/>
          <w:bCs/>
          <w:color w:val="000000"/>
          <w:bdr w:val="none" w:sz="0" w:space="0" w:color="auto" w:frame="1"/>
          <w:lang w:val="vi-VN"/>
        </w:rPr>
        <w:t>CỘNG HÒA XÃ HỘI CHỦ NGHĨA VIỆT NAM</w:t>
      </w:r>
    </w:p>
    <w:p w14:paraId="5D69F7FD" w14:textId="02207859" w:rsidR="008437D6" w:rsidRPr="008437D6" w:rsidRDefault="00A47989" w:rsidP="00A47989">
      <w:pPr>
        <w:shd w:val="clear" w:color="auto" w:fill="FFFFFF"/>
        <w:spacing w:before="120" w:after="120" w:line="300" w:lineRule="atLeast"/>
        <w:jc w:val="center"/>
        <w:textAlignment w:val="baseline"/>
        <w:rPr>
          <w:rFonts w:ascii="Times New Roman" w:eastAsia="Times New Roman" w:hAnsi="Times New Roman" w:cs="Times New Roman"/>
          <w:color w:val="000000"/>
          <w:lang w:val="vi-VN"/>
        </w:rPr>
      </w:pPr>
      <w:r>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411C9166" wp14:editId="55253DD6">
                <wp:simplePos x="0" y="0"/>
                <wp:positionH relativeFrom="column">
                  <wp:posOffset>2181225</wp:posOffset>
                </wp:positionH>
                <wp:positionV relativeFrom="paragraph">
                  <wp:posOffset>213360</wp:posOffset>
                </wp:positionV>
                <wp:extent cx="16478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647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BC60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16.8pt" to="30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" strokecolor="black [3213]" strokeweight="1pt">
                <v:stroke joinstyle="miter"/>
              </v:line>
            </w:pict>
          </mc:Fallback>
        </mc:AlternateContent>
      </w:r>
      <w:r w:rsidR="008437D6" w:rsidRPr="008437D6">
        <w:rPr>
          <w:rFonts w:ascii="Times New Roman" w:eastAsia="Times New Roman" w:hAnsi="Times New Roman" w:cs="Times New Roman"/>
          <w:color w:val="000000"/>
          <w:lang w:val="vi-VN"/>
        </w:rPr>
        <w:t>Độc lập – Tự do – Hạnh phúc</w:t>
      </w:r>
    </w:p>
    <w:p w14:paraId="5971CEEB" w14:textId="77777777" w:rsidR="008437D6" w:rsidRPr="008437D6" w:rsidRDefault="008437D6" w:rsidP="008437D6">
      <w:pPr>
        <w:shd w:val="clear" w:color="auto" w:fill="FFFFFF"/>
        <w:spacing w:before="120" w:after="120" w:line="300" w:lineRule="atLeast"/>
        <w:jc w:val="right"/>
        <w:textAlignment w:val="baseline"/>
        <w:rPr>
          <w:rFonts w:ascii="Times New Roman" w:eastAsia="Times New Roman" w:hAnsi="Times New Roman" w:cs="Times New Roman"/>
          <w:color w:val="000000"/>
          <w:lang w:val="vi-VN"/>
        </w:rPr>
      </w:pPr>
      <w:r w:rsidRPr="008437D6">
        <w:rPr>
          <w:rFonts w:ascii="Times New Roman" w:eastAsia="Times New Roman" w:hAnsi="Times New Roman" w:cs="Times New Roman"/>
          <w:color w:val="000000"/>
          <w:lang w:val="vi-VN"/>
        </w:rPr>
        <w:t>… ,ngày … tháng … năm ...</w:t>
      </w:r>
    </w:p>
    <w:p w14:paraId="0F3717A8" w14:textId="1FDFED92" w:rsidR="008437D6" w:rsidRPr="008437D6" w:rsidRDefault="008437D6" w:rsidP="008437D6">
      <w:pPr>
        <w:pStyle w:val="Heading2"/>
        <w:spacing w:before="120" w:after="120" w:line="300" w:lineRule="atLeast"/>
        <w:rPr>
          <w:rStyle w:val="Strong"/>
          <w:rFonts w:ascii="Times New Roman" w:eastAsia="Times New Roman" w:hAnsi="Times New Roman" w:cs="Times New Roman"/>
          <w:b w:val="0"/>
          <w:bCs w:val="0"/>
          <w:color w:val="000000"/>
          <w:sz w:val="24"/>
          <w:szCs w:val="24"/>
        </w:rPr>
      </w:pPr>
    </w:p>
    <w:p w14:paraId="4F93331D" w14:textId="21071F1C" w:rsidR="008437D6" w:rsidRPr="008437D6" w:rsidRDefault="008437D6" w:rsidP="008437D6">
      <w:pPr>
        <w:spacing w:before="120" w:after="120" w:line="300" w:lineRule="atLeast"/>
        <w:jc w:val="center"/>
        <w:rPr>
          <w:rFonts w:ascii="Times New Roman" w:hAnsi="Times New Roman" w:cs="Times New Roman"/>
          <w:b/>
        </w:rPr>
      </w:pPr>
      <w:r w:rsidRPr="008437D6">
        <w:rPr>
          <w:rFonts w:ascii="Times New Roman" w:hAnsi="Times New Roman" w:cs="Times New Roman"/>
          <w:b/>
        </w:rPr>
        <w:t>HỢP ĐỒNG LAO ĐỘNG</w:t>
      </w:r>
    </w:p>
    <w:p w14:paraId="5D1CCA62" w14:textId="77777777" w:rsidR="008437D6" w:rsidRPr="008437D6" w:rsidRDefault="008437D6" w:rsidP="008437D6">
      <w:pPr>
        <w:pStyle w:val="NormalWeb"/>
        <w:spacing w:before="120" w:beforeAutospacing="0" w:after="120" w:afterAutospacing="0" w:line="300" w:lineRule="atLeast"/>
        <w:jc w:val="center"/>
        <w:rPr>
          <w:rFonts w:eastAsia="Calibri"/>
          <w:color w:val="333333"/>
        </w:rPr>
      </w:pPr>
      <w:r w:rsidRPr="008437D6">
        <w:rPr>
          <w:rStyle w:val="Emphasis"/>
          <w:color w:val="000000"/>
        </w:rPr>
        <w:t>Số: ………………/HĐLĐ</w:t>
      </w:r>
    </w:p>
    <w:p w14:paraId="348CEC31"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Emphasis"/>
          <w:color w:val="000000"/>
        </w:rPr>
        <w:t> </w:t>
      </w:r>
    </w:p>
    <w:p w14:paraId="1D4DDE6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Emphasis"/>
          <w:color w:val="000000"/>
        </w:rPr>
        <w:t>Hôm nay, ngày ……. tháng ……. năm …..…. Tại ………………………………………… </w:t>
      </w:r>
    </w:p>
    <w:p w14:paraId="4F5AF881"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BÊN A: </w:t>
      </w:r>
      <w:r w:rsidRPr="008437D6">
        <w:rPr>
          <w:color w:val="000000"/>
        </w:rPr>
        <w:t>………………………………………………………………………………………… </w:t>
      </w:r>
    </w:p>
    <w:p w14:paraId="6FFC3ED5"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Đại diện Ông/Bà:</w:t>
      </w:r>
      <w:r w:rsidRPr="008437D6">
        <w:rPr>
          <w:rStyle w:val="Emphasis"/>
          <w:color w:val="000000"/>
        </w:rPr>
        <w:t> ……………………………………………………………………………… </w:t>
      </w:r>
    </w:p>
    <w:p w14:paraId="3B0366A4"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Chức vụ:</w:t>
      </w:r>
      <w:r w:rsidRPr="008437D6">
        <w:rPr>
          <w:rStyle w:val="Emphasis"/>
          <w:color w:val="000000"/>
        </w:rPr>
        <w:t> ………………………………………………………………………………………… </w:t>
      </w:r>
    </w:p>
    <w:p w14:paraId="0C8585C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Địa chỉ:</w:t>
      </w:r>
      <w:r w:rsidRPr="008437D6">
        <w:rPr>
          <w:rStyle w:val="Emphasis"/>
          <w:color w:val="000000"/>
        </w:rPr>
        <w:t> ……………………………………………………………………………………………</w:t>
      </w:r>
    </w:p>
    <w:p w14:paraId="796937B1"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Điện thoại:</w:t>
      </w:r>
      <w:r w:rsidRPr="008437D6">
        <w:rPr>
          <w:rStyle w:val="Emphasis"/>
          <w:color w:val="000000"/>
        </w:rPr>
        <w:t> ……………………………………………………………………………………… </w:t>
      </w:r>
    </w:p>
    <w:p w14:paraId="548A87CC"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Mã số thuế:</w:t>
      </w:r>
      <w:r w:rsidRPr="008437D6">
        <w:rPr>
          <w:rStyle w:val="Emphasis"/>
          <w:color w:val="000000"/>
        </w:rPr>
        <w:t> ……………………………………………………………………………………… </w:t>
      </w:r>
    </w:p>
    <w:p w14:paraId="618878B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Số tài khoản:</w:t>
      </w:r>
      <w:r w:rsidRPr="008437D6">
        <w:rPr>
          <w:rStyle w:val="Emphasis"/>
          <w:color w:val="000000"/>
        </w:rPr>
        <w:t> …………………………………………………………………………………… </w:t>
      </w:r>
    </w:p>
    <w:p w14:paraId="4B8D16D8"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BÊN B: </w:t>
      </w:r>
      <w:r w:rsidRPr="008437D6">
        <w:rPr>
          <w:color w:val="000000"/>
        </w:rPr>
        <w:t>………………………………………………………………………………………… </w:t>
      </w:r>
    </w:p>
    <w:p w14:paraId="7EB2460A"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Ông/Bà:</w:t>
      </w:r>
      <w:r w:rsidRPr="008437D6">
        <w:rPr>
          <w:rStyle w:val="Emphasis"/>
          <w:color w:val="000000"/>
        </w:rPr>
        <w:t> ………………………………………………………………………………………… </w:t>
      </w:r>
    </w:p>
    <w:p w14:paraId="1835EB37"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Sinh năm:</w:t>
      </w:r>
      <w:r w:rsidRPr="008437D6">
        <w:rPr>
          <w:rStyle w:val="Emphasis"/>
          <w:color w:val="000000"/>
        </w:rPr>
        <w:t> ……………………………………………………………………………………… </w:t>
      </w:r>
    </w:p>
    <w:p w14:paraId="678D60F0"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Quốc tich:</w:t>
      </w:r>
      <w:r w:rsidRPr="008437D6">
        <w:rPr>
          <w:rStyle w:val="Emphasis"/>
          <w:color w:val="000000"/>
        </w:rPr>
        <w:t> ……………………………………………………………………………………… </w:t>
      </w:r>
    </w:p>
    <w:p w14:paraId="35CCCDBA"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Nghề nghiệp:</w:t>
      </w:r>
      <w:r w:rsidRPr="008437D6">
        <w:rPr>
          <w:rStyle w:val="Emphasis"/>
          <w:color w:val="000000"/>
        </w:rPr>
        <w:t> …………………………………………………………………………………… </w:t>
      </w:r>
    </w:p>
    <w:p w14:paraId="0CFD19B0"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Địa chỉ thường trú:</w:t>
      </w:r>
      <w:r w:rsidRPr="008437D6">
        <w:rPr>
          <w:rStyle w:val="Emphasis"/>
          <w:color w:val="000000"/>
        </w:rPr>
        <w:t>……………………………………………………………………………… </w:t>
      </w:r>
    </w:p>
    <w:p w14:paraId="64CF227E"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Số CMTND:</w:t>
      </w:r>
      <w:r w:rsidRPr="008437D6">
        <w:rPr>
          <w:rStyle w:val="Emphasis"/>
          <w:color w:val="000000"/>
        </w:rPr>
        <w:t>……………………………………………………………………………………… </w:t>
      </w:r>
    </w:p>
    <w:p w14:paraId="796B2665"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Số sổ lao động (nếu có):</w:t>
      </w:r>
      <w:r w:rsidRPr="008437D6">
        <w:rPr>
          <w:rStyle w:val="Emphasis"/>
          <w:color w:val="000000"/>
        </w:rPr>
        <w:t>……………………………………………………………………… </w:t>
      </w:r>
    </w:p>
    <w:p w14:paraId="689D15CD" w14:textId="7A1955E2"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w:t>
      </w:r>
      <w:r w:rsidRPr="008437D6">
        <w:rPr>
          <w:rStyle w:val="Emphasis"/>
          <w:color w:val="000000"/>
        </w:rPr>
        <w:t>Cùng thỏa thuận ký kết Hợp đồng lao động (HĐLĐ) và cam kết làm đúng những điều khoản sau đây:</w:t>
      </w:r>
    </w:p>
    <w:p w14:paraId="6D5A3CD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Emphasis"/>
          <w:color w:val="000000"/>
        </w:rPr>
        <w:t> </w:t>
      </w:r>
      <w:r w:rsidRPr="008437D6">
        <w:rPr>
          <w:rStyle w:val="Strong"/>
          <w:color w:val="000000"/>
        </w:rPr>
        <w:t>Điều 1:</w:t>
      </w:r>
      <w:r w:rsidRPr="008437D6">
        <w:rPr>
          <w:color w:val="000000"/>
        </w:rPr>
        <w:t> </w:t>
      </w:r>
      <w:r w:rsidRPr="008437D6">
        <w:rPr>
          <w:rStyle w:val="Strong"/>
          <w:color w:val="000000"/>
        </w:rPr>
        <w:t>Điều khoản chung</w:t>
      </w:r>
    </w:p>
    <w:p w14:paraId="39DC6550"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1. Loại HĐLĐ:</w:t>
      </w:r>
      <w:r w:rsidRPr="008437D6">
        <w:rPr>
          <w:rStyle w:val="Emphasis"/>
          <w:color w:val="000000"/>
        </w:rPr>
        <w:t> ………………………………………………………………………………… </w:t>
      </w:r>
    </w:p>
    <w:p w14:paraId="57276EE0"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2. Thời hạn HĐLĐ … tháng </w:t>
      </w:r>
    </w:p>
    <w:p w14:paraId="1ED565C9"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3. Thời điểm từ: ngày …… tháng …… năm …….. đến ngày …… tháng …… năm ……</w:t>
      </w:r>
    </w:p>
    <w:p w14:paraId="7BAEA4C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lastRenderedPageBreak/>
        <w:t>4. Địa điểm làm việc: </w:t>
      </w:r>
      <w:r w:rsidRPr="008437D6">
        <w:rPr>
          <w:rStyle w:val="Emphasis"/>
          <w:color w:val="000000"/>
        </w:rPr>
        <w:t>…………………………………………………………………………… </w:t>
      </w:r>
    </w:p>
    <w:p w14:paraId="75F3B76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5. Bộ phận công tác: Phòng …….. Chức danh chuyên môn (vị trí công tác):</w:t>
      </w:r>
      <w:r w:rsidRPr="008437D6">
        <w:rPr>
          <w:rStyle w:val="Emphasis"/>
          <w:color w:val="000000"/>
        </w:rPr>
        <w:t> …………… </w:t>
      </w:r>
    </w:p>
    <w:p w14:paraId="21CF363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6. Nhiệm vụ công việc như sau:</w:t>
      </w:r>
    </w:p>
    <w:p w14:paraId="255EDEED"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Thực hiện công việc theo đúng chức danh chuyên môn của mình dưới sự quản lý, điều hành của Ban Giám đốc (và các cá nhân được bổ nhiệm hoặc ủy quyền phụ trách).</w:t>
      </w:r>
    </w:p>
    <w:p w14:paraId="439AFDDE"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Phối hợp cùng với các bộ phận, phòng ban khác trong Công ty để phát huy tối đa hiệu quả công việc.</w:t>
      </w:r>
    </w:p>
    <w:p w14:paraId="183B532C" w14:textId="6BCC2FAF"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Hoàn thành những công việc khác tùy thuộc theo yêu cầu kinh doanh của Công ty và theo quyết định của Ban Giám đốc (và các cá nhân được bổ nhiệm hoặc ủy quyền phụ trách).</w:t>
      </w:r>
    </w:p>
    <w:p w14:paraId="36F26EDD"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 Điều 2: Chế độ làm việc</w:t>
      </w:r>
    </w:p>
    <w:p w14:paraId="0D93F0C0"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1. Thời gian làm việc: </w:t>
      </w:r>
      <w:r w:rsidRPr="008437D6">
        <w:rPr>
          <w:rStyle w:val="Emphasis"/>
          <w:color w:val="000000"/>
        </w:rPr>
        <w:t>……………………………………………………………………………… </w:t>
      </w:r>
    </w:p>
    <w:p w14:paraId="7F87AEC4"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2. Từ ngày thứ 2 đến sáng ngày thứ 7:</w:t>
      </w:r>
    </w:p>
    <w:p w14:paraId="13489E2D"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Buổi sáng : 8h00 – 12h00</w:t>
      </w:r>
    </w:p>
    <w:p w14:paraId="63E8D95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Buổi chiều: 13h30 – 17h30</w:t>
      </w:r>
    </w:p>
    <w:p w14:paraId="76E608BC"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Sáng ngày thứ 7: Làm việc từ 08h00 đến 12h00</w:t>
      </w:r>
    </w:p>
    <w:p w14:paraId="71EA0E5A"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3. Do tính chất công việc, nhu cầu kinh doanh hay nhu cầu của tổ chức/bộ phận, Công ty có thể cho áp dụng thời gian làm việc linh hoạt. Những nhân viên được áp dụng thời gian làm việc linh hoạt có thể không tuân thủ lịch làm việc cố định bình thường mà làm theo ca kíp, nhưng vẫn phải đảm bảo đủ số giờ làm việc theo quy định.</w:t>
      </w:r>
    </w:p>
    <w:p w14:paraId="3B358EDA"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4. Thiết bị và công cụ làm việc sẽ được Công ty cấp phát tùy theo nhu cầu của công việc.</w:t>
      </w:r>
    </w:p>
    <w:p w14:paraId="351B3B3C" w14:textId="3DC4A163"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Điều kiện an toàn và vệ sinh lao động tại nơi làm việc theo quy định của pháp luật hiện hành.</w:t>
      </w:r>
    </w:p>
    <w:p w14:paraId="70BC4908"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 Điều 3:</w:t>
      </w:r>
      <w:r w:rsidRPr="008437D6">
        <w:rPr>
          <w:color w:val="000000"/>
        </w:rPr>
        <w:t> </w:t>
      </w:r>
      <w:r w:rsidRPr="008437D6">
        <w:rPr>
          <w:rStyle w:val="Strong"/>
          <w:color w:val="000000"/>
        </w:rPr>
        <w:t>Nghĩa vụ và quyền lợi của người lao động</w:t>
      </w:r>
    </w:p>
    <w:p w14:paraId="024AA8C1"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1. Nghĩa vụ</w:t>
      </w:r>
    </w:p>
    <w:p w14:paraId="0538968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a) Thực hiện công việc với sự tận tâm, tận lực và mẫn cán,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14:paraId="66F2BB04"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b) Hoàn thành công việc được giao và sẵn sàng chấp nhận mọi sự điều động khi có yêu cầu.</w:t>
      </w:r>
    </w:p>
    <w:p w14:paraId="08FD655C"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c) Nắm rõ và chấp hành nghiêm túc kỷ luật lao động, an toàn lao động, vệ sinh lao động, PCCC, văn hóa công ty, nội quy lao động và các chủ trương, chính sách của Công ty.</w:t>
      </w:r>
    </w:p>
    <w:p w14:paraId="7C26279A"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d) Bồi thường vi phạm và vật chất theo quy chế, nội quy của Công ty và pháp luật Nhà nước quy định.</w:t>
      </w:r>
    </w:p>
    <w:p w14:paraId="5ECA2D17"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e) Tham dự đầy đủ, nhiệt tình các buổi huấn luyện, đào tạo, hội thảo do Bộ phận hoặc Công ty tổ chức.</w:t>
      </w:r>
    </w:p>
    <w:p w14:paraId="0D30A5CC"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lastRenderedPageBreak/>
        <w:t>f) Thực hiện đúng cam kết trong HĐLĐ và các thỏa thuận bằng văn bản khác với Công ty.</w:t>
      </w:r>
    </w:p>
    <w:p w14:paraId="1E553FCE"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g) Đóng các loại bảo hiểm, các khoản thuế.... đầy đủ theo quy định của pháp luật.</w:t>
      </w:r>
    </w:p>
    <w:p w14:paraId="477D7A4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h) Chế độ đào tạo: Theo quy định của Công ty và yêu cầu công việc. Trong trường hợp CBNV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14:paraId="33C8073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i) Nếu sau khi kết thúc khóa đào tạo mà nhân viên không tiếp tục hợp tác với Công ty thì nhân viên phải hoàn trả lại 100% phí đào tạo và các khoản chế độ đã được nhận trong thời gian đào tạo.</w:t>
      </w:r>
    </w:p>
    <w:p w14:paraId="1BC90579"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2. Quyền lợi</w:t>
      </w:r>
    </w:p>
    <w:p w14:paraId="09E3B38D"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a) Tiền lương và phụ cấp: </w:t>
      </w:r>
    </w:p>
    <w:p w14:paraId="7F6BCB5C"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Mức lương chính: …. VNĐ/tháng.</w:t>
      </w:r>
    </w:p>
    <w:p w14:paraId="65658FE4"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Phụ cấp trách nhiệm: ..... VNĐ/tháng</w:t>
      </w:r>
    </w:p>
    <w:p w14:paraId="044E074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Phụ cấp hiệu suất công việc: Theo đánh giá của quản lý.</w:t>
      </w:r>
    </w:p>
    <w:p w14:paraId="407911E5"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Lương hiệu quả: Theo quy định của phòng ban, công ty.</w:t>
      </w:r>
    </w:p>
    <w:p w14:paraId="7FB04A64"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Công tác phí: Tùy từng vị trí, người lao động được hưởng theo quy định của công ty.</w:t>
      </w:r>
    </w:p>
    <w:p w14:paraId="2922D41E"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Hình thức trả lương: Lương thời gian.</w:t>
      </w:r>
    </w:p>
    <w:p w14:paraId="38304B0E"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b) Các quyền lợi khác:</w:t>
      </w:r>
    </w:p>
    <w:p w14:paraId="2FBC2EDB"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Khen thưởng: Người lao động được khuyến khích bằng vật chất và tinh thần khi có thành tích trong công tác hoặc theo quy định của công ty.</w:t>
      </w:r>
    </w:p>
    <w:p w14:paraId="615E481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14:paraId="78FFC36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Chế độ nghỉ: Theo quy định chung của Nhà nước</w:t>
      </w:r>
    </w:p>
    <w:p w14:paraId="06F984EB"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Nghỉ hàng tuần: 1,5 ngày (Chiều Thứ 7 và ngày Chủ nhật).</w:t>
      </w:r>
    </w:p>
    <w:p w14:paraId="2D6CEE2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r w:rsidRPr="008437D6">
        <w:rPr>
          <w:rStyle w:val="Emphasis"/>
          <w:color w:val="000000"/>
        </w:rPr>
        <w:t>.</w:t>
      </w:r>
    </w:p>
    <w:p w14:paraId="46F8621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14:paraId="41D91BF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Chế độ Bảo hiểm xã hội theo quy định của nhà nước. (5)</w:t>
      </w:r>
    </w:p>
    <w:p w14:paraId="41120734"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lastRenderedPageBreak/>
        <w:t>- Các chế độ được hưởng: Người lao động được hưởng các chế độ ngừng việc, trợ cấp thôi việc hoặc bồi thường theo quy định của Pháp luật hiện hành.</w:t>
      </w:r>
    </w:p>
    <w:p w14:paraId="20C8F0D1" w14:textId="5A6DC141"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Thỏa thuận khác: Công ty được quyền chấm dứt HĐLĐ trước thời hạn đối với Người lao động có kết quả đánh giá hiệu suất công việc dưới mức quy định trong 03 tháng liên tục.</w:t>
      </w:r>
    </w:p>
    <w:p w14:paraId="57CB3B18"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 Điều 4: Nghĩa vụ và quyền hạn của người sử dụng lao động</w:t>
      </w:r>
    </w:p>
    <w:p w14:paraId="2AA6F84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1. Nghĩa vụ</w:t>
      </w:r>
    </w:p>
    <w:p w14:paraId="628EF56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Thực hiện đầy đủ những điều kiện cần thiết đã cam kết trong Hợp đồng lao động để người lao động đạt hiệu quả công việc cao. Bảo đảm việc làm cho người lao động theo Hợp đồng đã ký.</w:t>
      </w:r>
    </w:p>
    <w:p w14:paraId="216A8E06"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Thanh toán đầy đủ, đúng thời hạn các chế độ và quyền lợi cho người lao động theo Hợp đồng lao động.</w:t>
      </w:r>
    </w:p>
    <w:p w14:paraId="0FD748D6"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2. Quyền hạn</w:t>
      </w:r>
    </w:p>
    <w:p w14:paraId="5111E640"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a) Điều hành người lao động hoàn thành công việc theo Hợp đồng (bố trí, điều chuyển công việc cho người lao động theo đúng chức năng chuyên môn).</w:t>
      </w:r>
    </w:p>
    <w:p w14:paraId="36BAFB0B"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14:paraId="3E3DAE0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c) Tạm hoãn, chấm dứt Hợp đồng, kỷ luật người lao động theo đúng quy định của Pháp luật, và nội quy lao động của Công ty.</w:t>
      </w:r>
    </w:p>
    <w:p w14:paraId="20FA441A" w14:textId="57184D43"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d) Có quyền đòi bồi thường, khiếu nại với cơ quan liên đới để bảo vệ quyền lợi của mình nếu người lao động vi phạm Pháp luật hay các điều khoản của hợp đồng này.</w:t>
      </w:r>
    </w:p>
    <w:p w14:paraId="3C13638D"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w:t>
      </w:r>
      <w:r w:rsidRPr="008437D6">
        <w:rPr>
          <w:rStyle w:val="Strong"/>
          <w:color w:val="000000"/>
        </w:rPr>
        <w:t>Điều 5: Đơn phương chấm dứt hợp đồng:</w:t>
      </w:r>
    </w:p>
    <w:p w14:paraId="4EDEE459"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1. Người sử dụng lao động</w:t>
      </w:r>
    </w:p>
    <w:p w14:paraId="57EB1926"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a) Theo quy định tại điều 38 Bộ luật Lao động thì người sử dụng lao động có quyền đơn phương chấm dứt hợp đồng lao động trong những trường hợp sau đây:</w:t>
      </w:r>
    </w:p>
    <w:p w14:paraId="7130B971"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b) Người lao động thường xuyên không hoàn thành công việc theo hợp đồng.</w:t>
      </w:r>
    </w:p>
    <w:p w14:paraId="754720CE"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c) Người lao động bị xử lý kỷ luật sa thải theo quy định tại điều 85 của Bộ luật Lao động.</w:t>
      </w:r>
    </w:p>
    <w:p w14:paraId="44C2694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d) Người lao động làm theo hợp đồng lao động không xác định thời hạn ốm đau đã điều trị 12 tháng liền, người lao động làm theo hợp đồng lao động xác định thời hạn ốm đau đã điều trị 06 tháng liền và người lao động làm theo hợp đồng lao động dưới 01 năm ốm đau đã điều trị quá nửa thời hạn hợp đồng, mà khả năng lao động chưa hồi phục. Khi sức khoẻ của người lao động bình phục, thì được xem xét để giao kết tiếp hợp đồng lao động.</w:t>
      </w:r>
    </w:p>
    <w:p w14:paraId="714ED9E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e) Do thiên tai, hỏa hoạn, hoặc những lý do bất khả kháng khác mà người sử dụng lao động đã tìm mọi biện pháp khắc phục nhưng vẫn buộc phải thu hẹp sản xuất, giảm chỗ làm việc.</w:t>
      </w:r>
    </w:p>
    <w:p w14:paraId="7909994D"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f) Doanh nghiệp, cơ quan, tổ chức chấm dứt hoạt động.</w:t>
      </w:r>
    </w:p>
    <w:p w14:paraId="004B15E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lastRenderedPageBreak/>
        <w:t>g) Người lao động vi phạm kỷ luật mức sa thải.</w:t>
      </w:r>
    </w:p>
    <w:p w14:paraId="5B936321"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i) Người lao động có hành vi gây thiệt hại nghiêm trọng về tài sản và lợi ích của Công ty.</w:t>
      </w:r>
    </w:p>
    <w:p w14:paraId="404ED5A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k) Người lao động đang thi hành kỷ luật mức chuyển công tác mà tái phạm.</w:t>
      </w:r>
    </w:p>
    <w:p w14:paraId="2B669E9D"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l) Người lao động tự ý bỏ việc 5 ngày/1 tháng và 20 ngày/1 năm.</w:t>
      </w:r>
    </w:p>
    <w:p w14:paraId="1ADFC30E"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m) Người lao động vi phạm Pháp luật Nhà nước.</w:t>
      </w:r>
    </w:p>
    <w:p w14:paraId="154AB7A5"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14:paraId="6E73FA5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Trong trường hợp doanh nghiệp bị phá sản thì các khoản có liên quan đến quyền lợi của người lao động được thanh toán theo quy định của Luật Phá sản doanh nghiệp.</w:t>
      </w:r>
    </w:p>
    <w:p w14:paraId="725723A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Strong"/>
          <w:color w:val="000000"/>
        </w:rPr>
        <w:t>2. Người lao động</w:t>
      </w:r>
    </w:p>
    <w:p w14:paraId="13FEE3D5"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a) Khi người lao động đơn phương chấm dứt Hợp đồng lao động trước thời hạn phải tuân thủ theo điều 37 Bộ luật Lao động và phải dựa trên các căn cứ sau:</w:t>
      </w:r>
    </w:p>
    <w:p w14:paraId="34771E19"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b) Không được bố trí theo đúng công việc, địa điểm làm việc hoặc không được bảo đảm các điều kiện làm việc đã thỏa thuận trong hợp đồng.</w:t>
      </w:r>
    </w:p>
    <w:p w14:paraId="58CA7601"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c) Không được trả công đầy đủ hoặc trả công không đúng thời hạn đã thoả thuận trong hợp đồng.</w:t>
      </w:r>
    </w:p>
    <w:p w14:paraId="6A1DE4CB"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d) Bị ngược đãi, bị cưỡng bức lao động.</w:t>
      </w:r>
    </w:p>
    <w:p w14:paraId="17DF372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e) Bản thân hoặc gia đình thật sự có hoàn cảnh khó khăn không thể tiếp tục thực hiện hợp đồng.</w:t>
      </w:r>
    </w:p>
    <w:p w14:paraId="6954CE14"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f) Được bầu làm nhiệm vụ chuyên trách ở các cơ quan dân cử hoặc được bổ nhiệm giữ chức vụ trong bộ máy Nhà nước.</w:t>
      </w:r>
    </w:p>
    <w:p w14:paraId="7572C475"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g) Người lao động nữ có thai phải nghỉ việc theo chỉ định của thầy thuốc.</w:t>
      </w:r>
    </w:p>
    <w:p w14:paraId="4EE7AB9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h) Người lao động bị ốm đau, tai nạn đã điều trị 03 tháng liền mà khả năng lao động chưa được hồi phục.</w:t>
      </w:r>
    </w:p>
    <w:p w14:paraId="28AFDAFD"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i) Ngoài những căn cứ trên, người lao động còn phải đảm bảo thời hạn báo trước như sau:</w:t>
      </w:r>
    </w:p>
    <w:p w14:paraId="7D70E8C8"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Đối với các trường hợp quy định tại các điểm a, b, c và g: ít nhất 03 ngày;</w:t>
      </w:r>
    </w:p>
    <w:p w14:paraId="6F9F4ECB"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Đối với các trường hợp quy định tại điểm d và điểm đ: ít nhất 30 ngày;</w:t>
      </w:r>
    </w:p>
    <w:p w14:paraId="4D9EB19D"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Đối với trường hợp quy định tại điểm e: theo thời hạn quy định tại Điều 112 của BLLĐ</w:t>
      </w:r>
    </w:p>
    <w:p w14:paraId="5C10B537"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Đối với các lý do khác, người lao động phải đảm bảo thông báo trước</w:t>
      </w:r>
    </w:p>
    <w:p w14:paraId="0804EF60"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 Ít nhất 45 ngày đối với hợp đồng lao động không xác định thời hạn.</w:t>
      </w:r>
    </w:p>
    <w:p w14:paraId="405FFB09"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 Ít nhất 30 ngày đối với hợp đồng lao động xác định thời hạn từ 01 - 03 năm.</w:t>
      </w:r>
    </w:p>
    <w:p w14:paraId="3D2E54D9"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 Ít nhất 03 ngày đối với hợp đồng lao động theo mùa vụ, theo một công việc nhất định mà thời hạn dưới 01 năm.</w:t>
      </w:r>
    </w:p>
    <w:p w14:paraId="1DE30A37" w14:textId="21E17494"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lastRenderedPageBreak/>
        <w:t>k) Ngoài những căn cứ trên, người lao động còn phải đảm bảo thời hạn báo trước theo quy định. Người lao động có ý định thôi việc vì các lý do khác thì phải thông báo bằng văn bản cho đại diện của Công ty là Phòng Hành chính Nhân sự biết trước ít nhất là 15 ngày.</w:t>
      </w:r>
    </w:p>
    <w:p w14:paraId="2A0B924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w:t>
      </w:r>
      <w:r w:rsidRPr="008437D6">
        <w:rPr>
          <w:rStyle w:val="Strong"/>
          <w:color w:val="000000"/>
        </w:rPr>
        <w:t>Điều 6: Những thỏa thuận khác</w:t>
      </w:r>
    </w:p>
    <w:p w14:paraId="18F6C33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14:paraId="044481A5" w14:textId="3F4B309D"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Người lao động đọc kỹ, hiểu rõ và cam kết thực hiện các điều khoản và quy định ghi tại Hợp đồng lao động.</w:t>
      </w:r>
    </w:p>
    <w:p w14:paraId="532E4E50"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w:t>
      </w:r>
      <w:r w:rsidRPr="008437D6">
        <w:rPr>
          <w:rStyle w:val="Strong"/>
          <w:color w:val="000000"/>
        </w:rPr>
        <w:t>Điều 7:</w:t>
      </w:r>
      <w:r w:rsidRPr="008437D6">
        <w:rPr>
          <w:color w:val="000000"/>
        </w:rPr>
        <w:t> </w:t>
      </w:r>
      <w:r w:rsidRPr="008437D6">
        <w:rPr>
          <w:rStyle w:val="Strong"/>
          <w:color w:val="000000"/>
        </w:rPr>
        <w:t>Điều khoản thi hành</w:t>
      </w:r>
    </w:p>
    <w:p w14:paraId="327F35D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Những vấn đề về lao động không ghi trong Hợp đồng lao động này thì áp dụng theo quy định của Thỏa ước tập thể, nội quy lao động và Pháp luật lao động.</w:t>
      </w:r>
    </w:p>
    <w:p w14:paraId="55407C3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Khi hai bên ký kết Phụ lục hợp đồng lao động thì nội dung của Phụ lục hợp đồng lao động cũng có giá trị như các nội dung của bản hợp đồng này.</w:t>
      </w:r>
    </w:p>
    <w:p w14:paraId="25E9923C"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Hợp đồng này được lập thành 02 (hai) bản có giá trị như nhau, Hành chính nhân sự giữ 01 (một) bản, Người lao động giữ 01 (một) bản và có hiệu lực kể từ ngày … tháng … năm 20...</w:t>
      </w:r>
    </w:p>
    <w:p w14:paraId="0C9BDC3F" w14:textId="52BC71ED" w:rsidR="008437D6" w:rsidRDefault="008437D6" w:rsidP="008437D6">
      <w:pPr>
        <w:pStyle w:val="NormalWeb"/>
        <w:spacing w:before="120" w:beforeAutospacing="0" w:after="120" w:afterAutospacing="0" w:line="300" w:lineRule="atLeast"/>
        <w:jc w:val="both"/>
        <w:rPr>
          <w:rStyle w:val="Emphasis"/>
          <w:color w:val="000000"/>
        </w:rPr>
      </w:pPr>
      <w:r w:rsidRPr="008437D6">
        <w:rPr>
          <w:color w:val="000000"/>
        </w:rPr>
        <w:t>Hợp đồng được lập tại:</w:t>
      </w:r>
      <w:r w:rsidRPr="008437D6">
        <w:rPr>
          <w:rStyle w:val="Emphasis"/>
          <w:color w:val="000000"/>
        </w:rPr>
        <w:t>…………………………………………………………………… </w:t>
      </w:r>
    </w:p>
    <w:p w14:paraId="226B6E3C" w14:textId="0E70C52C" w:rsidR="00B52326" w:rsidRDefault="00B52326" w:rsidP="008437D6">
      <w:pPr>
        <w:pStyle w:val="NormalWeb"/>
        <w:spacing w:before="120" w:beforeAutospacing="0" w:after="120" w:afterAutospacing="0" w:line="300" w:lineRule="atLeast"/>
        <w:jc w:val="both"/>
        <w:rPr>
          <w:rStyle w:val="Emphasi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52326" w14:paraId="4DE3D05E" w14:textId="77777777" w:rsidTr="00B52326">
        <w:tc>
          <w:tcPr>
            <w:tcW w:w="4675" w:type="dxa"/>
          </w:tcPr>
          <w:p w14:paraId="4F352F80" w14:textId="67994B31" w:rsidR="00B52326" w:rsidRDefault="00B52326" w:rsidP="00B52326">
            <w:pPr>
              <w:pStyle w:val="NormalWeb"/>
              <w:spacing w:before="120" w:beforeAutospacing="0" w:after="120" w:afterAutospacing="0" w:line="300" w:lineRule="atLeast"/>
              <w:jc w:val="center"/>
              <w:rPr>
                <w:rStyle w:val="Strong"/>
                <w:color w:val="000000"/>
              </w:rPr>
            </w:pPr>
            <w:r w:rsidRPr="008437D6">
              <w:rPr>
                <w:rStyle w:val="Strong"/>
                <w:color w:val="000000"/>
              </w:rPr>
              <w:t>NGƯỜI LAO ĐỘNG</w:t>
            </w:r>
          </w:p>
          <w:p w14:paraId="49C8F248" w14:textId="7EE67355" w:rsidR="00B52326" w:rsidRPr="00B52326" w:rsidRDefault="00B52326" w:rsidP="00B52326">
            <w:pPr>
              <w:pStyle w:val="NormalWeb"/>
              <w:spacing w:before="120" w:beforeAutospacing="0" w:after="120" w:afterAutospacing="0" w:line="300" w:lineRule="atLeast"/>
              <w:jc w:val="center"/>
              <w:rPr>
                <w:b/>
                <w:bCs/>
                <w:color w:val="000000"/>
              </w:rPr>
            </w:pPr>
            <w:r w:rsidRPr="008437D6">
              <w:rPr>
                <w:color w:val="000000"/>
              </w:rPr>
              <w:t>(Ký, ghi rõ họ tên)</w:t>
            </w:r>
          </w:p>
        </w:tc>
        <w:tc>
          <w:tcPr>
            <w:tcW w:w="4675" w:type="dxa"/>
          </w:tcPr>
          <w:p w14:paraId="42B9529E" w14:textId="77777777" w:rsidR="00B52326" w:rsidRDefault="00B52326" w:rsidP="00B52326">
            <w:pPr>
              <w:pStyle w:val="NormalWeb"/>
              <w:spacing w:before="120" w:beforeAutospacing="0" w:after="120" w:afterAutospacing="0" w:line="300" w:lineRule="atLeast"/>
              <w:jc w:val="center"/>
              <w:rPr>
                <w:rStyle w:val="Strong"/>
                <w:color w:val="000000"/>
              </w:rPr>
            </w:pPr>
            <w:r w:rsidRPr="008437D6">
              <w:rPr>
                <w:rStyle w:val="Strong"/>
                <w:color w:val="000000"/>
              </w:rPr>
              <w:t>NGƯỜI SỬ DỤNG LAO ĐỘNG</w:t>
            </w:r>
          </w:p>
          <w:p w14:paraId="67F098FF" w14:textId="69E39098" w:rsidR="00B52326" w:rsidRPr="00B52326" w:rsidRDefault="00B52326" w:rsidP="00B52326">
            <w:pPr>
              <w:pStyle w:val="NormalWeb"/>
              <w:spacing w:before="120" w:beforeAutospacing="0" w:after="120" w:afterAutospacing="0" w:line="300" w:lineRule="atLeast"/>
              <w:jc w:val="center"/>
              <w:rPr>
                <w:color w:val="333333"/>
              </w:rPr>
            </w:pPr>
            <w:r w:rsidRPr="008437D6">
              <w:rPr>
                <w:color w:val="000000"/>
              </w:rPr>
              <w:t>(Ký, ghi rõ họ tên)</w:t>
            </w:r>
          </w:p>
        </w:tc>
      </w:tr>
    </w:tbl>
    <w:p w14:paraId="14038735" w14:textId="72CAC29F"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w:t>
      </w:r>
    </w:p>
    <w:p w14:paraId="6666BBA4"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rStyle w:val="Emphasis"/>
          <w:color w:val="000000"/>
        </w:rPr>
        <w:t>Ghi chú:</w:t>
      </w:r>
    </w:p>
    <w:p w14:paraId="0E39760C" w14:textId="74E219DD"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(1) Loại Hợp đồng có thể là: </w:t>
      </w:r>
      <w:r w:rsidRPr="008437D6">
        <w:t>Hợp đồng thời vụ</w:t>
      </w:r>
      <w:r w:rsidRPr="008437D6">
        <w:rPr>
          <w:color w:val="000000"/>
        </w:rPr>
        <w:t>, </w:t>
      </w:r>
      <w:r w:rsidRPr="008437D6">
        <w:t>hợp đồng xác định thời hạn</w:t>
      </w:r>
      <w:r w:rsidRPr="008437D6">
        <w:rPr>
          <w:color w:val="000000"/>
        </w:rPr>
        <w:t>, </w:t>
      </w:r>
      <w:r w:rsidRPr="008437D6">
        <w:t>hợp đồng không xác định thời hạn</w:t>
      </w:r>
      <w:r w:rsidRPr="008437D6">
        <w:rPr>
          <w:color w:val="000000"/>
        </w:rPr>
        <w:t>;</w:t>
      </w:r>
    </w:p>
    <w:p w14:paraId="4D725A50"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(2) Đối với loại hợp đồng thời vụ và hợp đồng xác định thời hạn thì có thêm xác định thời hạn hợp đồng.</w:t>
      </w:r>
    </w:p>
    <w:p w14:paraId="36FF927E"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(3) Theo quy định của Bộ luật lao động 2012:</w:t>
      </w:r>
    </w:p>
    <w:p w14:paraId="05A3C70A"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Thời giờ làm việc bình thường không quá 08 giờ trong 01 ngày và 48 giờ trong 01 tuần</w:t>
      </w:r>
    </w:p>
    <w:p w14:paraId="7717873F"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Thời giờ làm việc không quá 06 giờ trong 01 ngày đối với những người làm các công việc đặc biệt nặng nhọc, độc hại, nguy hiểm theo danh mục do Bộ Lao động - Thương binh và Xã hội chủ trì phối hợp với Bộ Y tế ban hành.</w:t>
      </w:r>
    </w:p>
    <w:p w14:paraId="5CAC7A11" w14:textId="1B1668E5"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(4) Theo quy định của </w:t>
      </w:r>
      <w:r w:rsidRPr="008437D6">
        <w:rPr>
          <w:b/>
        </w:rPr>
        <w:t xml:space="preserve">Bộ luật </w:t>
      </w:r>
      <w:r w:rsidRPr="008437D6">
        <w:rPr>
          <w:b/>
          <w:lang w:val="vi-VN"/>
        </w:rPr>
        <w:t>l</w:t>
      </w:r>
      <w:r w:rsidRPr="008437D6">
        <w:rPr>
          <w:b/>
        </w:rPr>
        <w:t>ao động 2019</w:t>
      </w:r>
      <w:r w:rsidRPr="008437D6">
        <w:rPr>
          <w:color w:val="000000"/>
        </w:rPr>
        <w:t>:</w:t>
      </w:r>
    </w:p>
    <w:p w14:paraId="5FD3B384"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lastRenderedPageBreak/>
        <w:t>- Tiền lương bao gồm mức lương theo công việc hoặc chức danh, phụ cấp lương và các khoản bổ sung khác.</w:t>
      </w:r>
    </w:p>
    <w:p w14:paraId="579ACAE2"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 Mức lương của người lao động không được thấp hơn mức lương tối thiểu do Chính phủ quy định.</w:t>
      </w:r>
    </w:p>
    <w:p w14:paraId="68662A93" w14:textId="77777777" w:rsidR="008437D6" w:rsidRPr="008437D6" w:rsidRDefault="008437D6" w:rsidP="008437D6">
      <w:pPr>
        <w:pStyle w:val="NormalWeb"/>
        <w:spacing w:before="120" w:beforeAutospacing="0" w:after="120" w:afterAutospacing="0" w:line="300" w:lineRule="atLeast"/>
        <w:jc w:val="both"/>
        <w:rPr>
          <w:color w:val="333333"/>
        </w:rPr>
      </w:pPr>
      <w:r w:rsidRPr="008437D6">
        <w:rPr>
          <w:color w:val="000000"/>
        </w:rPr>
        <w:t>(5) Thực hiện chế độ bảo hiểm xã hội theo quy định của pháp luật về bảo hiểm xã hội.</w:t>
      </w:r>
    </w:p>
    <w:p w14:paraId="327C2783" w14:textId="77777777" w:rsidR="008437D6" w:rsidRPr="008437D6" w:rsidRDefault="008437D6" w:rsidP="008437D6">
      <w:pPr>
        <w:spacing w:before="120" w:after="120" w:line="300" w:lineRule="atLeast"/>
        <w:rPr>
          <w:rFonts w:ascii="Times New Roman" w:hAnsi="Times New Roman" w:cs="Times New Roman"/>
        </w:rPr>
      </w:pPr>
    </w:p>
    <w:bookmarkEnd w:id="0"/>
    <w:p w14:paraId="5C9B4F6B" w14:textId="77777777" w:rsidR="00402D6A" w:rsidRPr="008437D6" w:rsidRDefault="00402D6A" w:rsidP="008437D6">
      <w:pPr>
        <w:spacing w:before="120" w:after="120" w:line="300" w:lineRule="atLeast"/>
        <w:rPr>
          <w:rFonts w:ascii="Times New Roman" w:hAnsi="Times New Roman" w:cs="Times New Roman"/>
        </w:rPr>
      </w:pPr>
    </w:p>
    <w:sectPr w:rsidR="00402D6A" w:rsidRPr="008437D6" w:rsidSect="00AC7D0A">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746F1" w14:textId="77777777" w:rsidR="00274E76" w:rsidRDefault="00274E76" w:rsidP="00AC7D0A">
      <w:r>
        <w:separator/>
      </w:r>
    </w:p>
  </w:endnote>
  <w:endnote w:type="continuationSeparator" w:id="0">
    <w:p w14:paraId="10D4BE3A" w14:textId="77777777" w:rsidR="00274E76" w:rsidRDefault="00274E76" w:rsidP="00AC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75CFF" w14:textId="77777777" w:rsidR="00274E76" w:rsidRDefault="00274E76" w:rsidP="00AC7D0A">
      <w:r>
        <w:separator/>
      </w:r>
    </w:p>
  </w:footnote>
  <w:footnote w:type="continuationSeparator" w:id="0">
    <w:p w14:paraId="694407EE" w14:textId="77777777" w:rsidR="00274E76" w:rsidRDefault="00274E76" w:rsidP="00AC7D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AC7D0A" w:rsidRPr="00105657" w14:paraId="2D613ED5" w14:textId="77777777" w:rsidTr="00E04262">
      <w:trPr>
        <w:trHeight w:val="1208"/>
      </w:trPr>
      <w:tc>
        <w:tcPr>
          <w:tcW w:w="2406" w:type="dxa"/>
          <w:tcBorders>
            <w:top w:val="nil"/>
            <w:left w:val="nil"/>
            <w:bottom w:val="single" w:sz="4" w:space="0" w:color="auto"/>
            <w:right w:val="nil"/>
          </w:tcBorders>
          <w:vAlign w:val="center"/>
        </w:tcPr>
        <w:p w14:paraId="53DD5675" w14:textId="77777777" w:rsidR="00AC7D0A" w:rsidRPr="00105657" w:rsidRDefault="00AC7D0A" w:rsidP="00AC7D0A">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4B101389" wp14:editId="42CA55A5">
                <wp:extent cx="1388110" cy="782320"/>
                <wp:effectExtent l="0" t="0" r="2540" b="0"/>
                <wp:docPr id="11" name="Picture 11"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14:paraId="6D4AA6DC" w14:textId="77777777" w:rsidR="00AC7D0A" w:rsidRDefault="00AC7D0A" w:rsidP="00AC7D0A">
          <w:pPr>
            <w:pStyle w:val="Heading6"/>
            <w:spacing w:line="360" w:lineRule="auto"/>
            <w:ind w:left="-108"/>
            <w:jc w:val="both"/>
            <w:rPr>
              <w:b/>
              <w:color w:val="000000"/>
              <w:sz w:val="18"/>
              <w:szCs w:val="18"/>
              <w:lang w:val="vi-VN"/>
            </w:rPr>
          </w:pPr>
        </w:p>
        <w:p w14:paraId="63F03663" w14:textId="77777777" w:rsidR="00AC7D0A" w:rsidRPr="003D7E67" w:rsidRDefault="00AC7D0A" w:rsidP="00AC7D0A">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14:paraId="11636689" w14:textId="77777777" w:rsidR="00AC7D0A" w:rsidRPr="000A0F02" w:rsidRDefault="00AC7D0A" w:rsidP="00AC7D0A">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14:paraId="7FF17B53" w14:textId="674483D7" w:rsidR="00AC7D0A" w:rsidRDefault="00AC7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E4"/>
    <w:rsid w:val="000901E4"/>
    <w:rsid w:val="001E4BD8"/>
    <w:rsid w:val="00274E76"/>
    <w:rsid w:val="00276180"/>
    <w:rsid w:val="00353635"/>
    <w:rsid w:val="00402D6A"/>
    <w:rsid w:val="004800B8"/>
    <w:rsid w:val="008437D6"/>
    <w:rsid w:val="00A47989"/>
    <w:rsid w:val="00AC7D0A"/>
    <w:rsid w:val="00B52326"/>
    <w:rsid w:val="00D803D3"/>
    <w:rsid w:val="00D9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B99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437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nhideWhenUsed/>
    <w:qFormat/>
    <w:rsid w:val="00AC7D0A"/>
    <w:pPr>
      <w:keepNext/>
      <w:keepLines/>
      <w:spacing w:before="40" w:line="276"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1E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901E4"/>
    <w:rPr>
      <w:b/>
      <w:bCs/>
    </w:rPr>
  </w:style>
  <w:style w:type="paragraph" w:styleId="Header">
    <w:name w:val="header"/>
    <w:basedOn w:val="Normal"/>
    <w:link w:val="HeaderChar"/>
    <w:unhideWhenUsed/>
    <w:rsid w:val="00AC7D0A"/>
    <w:pPr>
      <w:tabs>
        <w:tab w:val="center" w:pos="4680"/>
        <w:tab w:val="right" w:pos="9360"/>
      </w:tabs>
    </w:pPr>
  </w:style>
  <w:style w:type="character" w:customStyle="1" w:styleId="HeaderChar">
    <w:name w:val="Header Char"/>
    <w:basedOn w:val="DefaultParagraphFont"/>
    <w:link w:val="Header"/>
    <w:rsid w:val="00AC7D0A"/>
  </w:style>
  <w:style w:type="paragraph" w:styleId="Footer">
    <w:name w:val="footer"/>
    <w:basedOn w:val="Normal"/>
    <w:link w:val="FooterChar"/>
    <w:uiPriority w:val="99"/>
    <w:unhideWhenUsed/>
    <w:rsid w:val="00AC7D0A"/>
    <w:pPr>
      <w:tabs>
        <w:tab w:val="center" w:pos="4680"/>
        <w:tab w:val="right" w:pos="9360"/>
      </w:tabs>
    </w:pPr>
  </w:style>
  <w:style w:type="character" w:customStyle="1" w:styleId="FooterChar">
    <w:name w:val="Footer Char"/>
    <w:basedOn w:val="DefaultParagraphFont"/>
    <w:link w:val="Footer"/>
    <w:uiPriority w:val="99"/>
    <w:rsid w:val="00AC7D0A"/>
  </w:style>
  <w:style w:type="character" w:customStyle="1" w:styleId="Heading6Char">
    <w:name w:val="Heading 6 Char"/>
    <w:basedOn w:val="DefaultParagraphFont"/>
    <w:link w:val="Heading6"/>
    <w:rsid w:val="00AC7D0A"/>
    <w:rPr>
      <w:rFonts w:asciiTheme="majorHAnsi" w:eastAsiaTheme="majorEastAsia" w:hAnsiTheme="majorHAnsi" w:cstheme="majorBidi"/>
      <w:color w:val="1F4D78" w:themeColor="accent1" w:themeShade="7F"/>
      <w:sz w:val="22"/>
      <w:szCs w:val="22"/>
    </w:rPr>
  </w:style>
  <w:style w:type="character" w:customStyle="1" w:styleId="Heading2Char">
    <w:name w:val="Heading 2 Char"/>
    <w:basedOn w:val="DefaultParagraphFont"/>
    <w:link w:val="Heading2"/>
    <w:uiPriority w:val="9"/>
    <w:rsid w:val="008437D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rsid w:val="008437D6"/>
    <w:rPr>
      <w:rFonts w:cs="Times New Roman"/>
      <w:color w:val="0000FF"/>
      <w:u w:val="single"/>
    </w:rPr>
  </w:style>
  <w:style w:type="character" w:styleId="Emphasis">
    <w:name w:val="Emphasis"/>
    <w:basedOn w:val="DefaultParagraphFont"/>
    <w:uiPriority w:val="20"/>
    <w:qFormat/>
    <w:rsid w:val="008437D6"/>
    <w:rPr>
      <w:i/>
      <w:iCs/>
    </w:rPr>
  </w:style>
  <w:style w:type="table" w:styleId="TableGrid">
    <w:name w:val="Table Grid"/>
    <w:basedOn w:val="TableNormal"/>
    <w:uiPriority w:val="39"/>
    <w:rsid w:val="00B52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708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Admin</cp:lastModifiedBy>
  <cp:revision>4</cp:revision>
  <dcterms:created xsi:type="dcterms:W3CDTF">2023-01-06T17:54:00Z</dcterms:created>
  <dcterms:modified xsi:type="dcterms:W3CDTF">2023-05-11T04:55:00Z</dcterms:modified>
</cp:coreProperties>
</file>